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32"bis 65", VESA Tragfähigkeit max. 35Kg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Stahlkonstruktion</w:t>
      </w:r>
    </w:p>
    <w:p>
      <w:pPr>
        <w:pStyle w:val="p2Style"/>
      </w:pPr>
      <w:r>
        <w:rPr>
          <w:rStyle w:val="textStyle"/>
        </w:rPr>
        <w:t xml:space="preserve">Eloxierte Oberfläche verhindert Rost</w:t>
      </w:r>
    </w:p>
    <w:p>
      <w:pPr>
        <w:pStyle w:val="p2Style"/>
      </w:pPr>
      <w:r>
        <w:rPr>
          <w:rStyle w:val="textStyle"/>
        </w:rPr>
        <w:t xml:space="preserve">Flexibles Kippen (max 10°)für ein besseres Seherlebnis</w:t>
      </w:r>
    </w:p>
    <w:p>
      <w:pPr>
        <w:pStyle w:val="p2Style"/>
      </w:pPr>
      <w:r>
        <w:rPr>
          <w:rStyle w:val="textStyle"/>
        </w:rPr>
        <w:t xml:space="preserve">Abschließbare Sicherheitsstange (Vorhängeschloss nicht im Lieferumfang enthalten)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Für LCD-Displays von 32" bis 65" Displays</w:t>
      </w:r>
    </w:p>
    <w:p>
      <w:pPr>
        <w:pStyle w:val="p2Style"/>
      </w:pPr>
      <w:r>
        <w:rPr>
          <w:rStyle w:val="textStyle"/>
        </w:rPr>
        <w:t xml:space="preserve">Tragfähigkeit bis max.35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2026-05-26T03:43:08+00:00</dcterms:created>
  <dcterms:modified xsi:type="dcterms:W3CDTF">2026-05-26T03:43:08+00:00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