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SOL-WST-SSK-ES-30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Erdungsset für Schlösser SOL-WST-SSK für IQbox -budget, -eco, 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Erdungssatz bestehend aus Verbindungsplatte Schlösser</w:t>
      </w:r>
    </w:p>
    <w:p>
      <w:pPr>
        <w:pStyle w:val="p2Style"/>
      </w:pPr>
      <w:r>
        <w:rPr>
          <w:rStyle w:val="textStyle"/>
        </w:rPr>
        <w:t xml:space="preserve">Verbindungsmaterial zur Montageplatte IQbox</w:t>
      </w:r>
    </w:p>
    <w:p>
      <w:pPr>
        <w:pStyle w:val="p2Style"/>
      </w:pPr>
      <w:r>
        <w:rPr>
          <w:rStyle w:val="textStyle"/>
        </w:rPr>
        <w:t xml:space="preserve">Montage ab Werk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2026-07-01T04:38:02+00:00</dcterms:created>
  <dcterms:modified xsi:type="dcterms:W3CDTF">2026-07-01T04:38:02+00:00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