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SC-IPC07P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 Set, 1-Kanal, Ethernet über Koax, Sender, Empfänger, Reichweite 1000m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1-Kanal Ethernet über Koax-Übertragung</w:t>
      </w:r>
    </w:p>
    <w:p>
      <w:pPr>
        <w:pStyle w:val="p2Style"/>
      </w:pPr>
      <w:r>
        <w:rPr>
          <w:rStyle w:val="textStyle"/>
        </w:rPr>
        <w:t xml:space="preserve">Set bestehend aus Sender und Empfänger</w:t>
      </w:r>
    </w:p>
    <w:p>
      <w:pPr>
        <w:pStyle w:val="p2Style"/>
      </w:pPr>
      <w:r>
        <w:rPr>
          <w:rStyle w:val="textStyle"/>
        </w:rPr>
        <w:t xml:space="preserve">Langstreckenübertragung über RG-6</w:t>
      </w:r>
    </w:p>
    <w:p>
      <w:pPr>
        <w:pStyle w:val="p2Style"/>
      </w:pPr>
      <w:r>
        <w:rPr>
          <w:rStyle w:val="textStyle"/>
        </w:rPr>
        <w:t xml:space="preserve">Übertragungsreichweite: 100Mbps bis 500m</w:t>
      </w:r>
    </w:p>
    <w:p>
      <w:pPr>
        <w:pStyle w:val="p2Style"/>
      </w:pPr>
      <w:r>
        <w:rPr>
          <w:rStyle w:val="textStyle"/>
        </w:rPr>
        <w:t xml:space="preserve">Übertragungsreichweite: 10Mbps bis 1km</w:t>
      </w:r>
    </w:p>
    <w:p>
      <w:pPr>
        <w:pStyle w:val="p2Style"/>
      </w:pPr>
      <w:r>
        <w:rPr>
          <w:rStyle w:val="textStyle"/>
        </w:rPr>
        <w:t xml:space="preserve">Netzteil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SC-IPC07P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2026-11-07T17:01:21+00:00</dcterms:created>
  <dcterms:modified xsi:type="dcterms:W3CDTF">2026-11-07T17:01:21+00:00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