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DS-2CD5A46G0-IZ/UH(2.8-12mm)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IP67, -60+60°C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5-Serie</w:t>
      </w:r>
    </w:p>
    <w:p>
      <w:pPr>
        <w:pStyle w:val="p2Style"/>
      </w:pPr>
      <w:r>
        <w:rPr>
          <w:rStyle w:val="textStyle"/>
        </w:rPr>
        <w:t xml:space="preserve">Bullet Bauform für den Außeneinsatz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Kompatibel mit Hikvision HEOP Plattform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103,9 - 44,3°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 (SmartIP) 5-Line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2026-10-19T12:37:19+00:00</dcterms:created>
  <dcterms:modified xsi:type="dcterms:W3CDTF">2026-10-19T12:37:19+00:00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