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P1377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2592x1944, ohne Objektiv, H.265,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1/2,7" Netzwerk Kamera für den Innenbereich</w:t>
      </w:r>
    </w:p>
    <w:p>
      <w:pPr>
        <w:pStyle w:val="p2Style"/>
      </w:pPr>
      <w:r>
        <w:rPr>
          <w:rStyle w:val="textStyle"/>
        </w:rPr>
        <w:t xml:space="preserve">5 MP Auflösung (2592x1944) bis 25fps</w:t>
      </w:r>
    </w:p>
    <w:p>
      <w:pPr>
        <w:pStyle w:val="p2Style"/>
      </w:pPr>
      <w:r>
        <w:rPr>
          <w:rStyle w:val="textStyle"/>
        </w:rPr>
        <w:t xml:space="preserve">Axis Lightfinder und Forensic WDR</w:t>
      </w:r>
    </w:p>
    <w:p>
      <w:pPr>
        <w:pStyle w:val="p2Style"/>
      </w:pPr>
      <w:r>
        <w:rPr>
          <w:rStyle w:val="textStyle"/>
        </w:rPr>
        <w:t xml:space="preserve">True Day&amp;Night mit schaltbarem Sperrfilter</w:t>
      </w:r>
    </w:p>
    <w:p>
      <w:pPr>
        <w:pStyle w:val="p2Style"/>
      </w:pPr>
      <w:r>
        <w:rPr>
          <w:rStyle w:val="textStyle"/>
        </w:rPr>
        <w:t xml:space="preserve">kein Objektiv enthalten, i-CS Objektive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2-Wege Audio, integriertes Mikrofon (deaktivierbar)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RS-422/485 zur Ansteuerung von SNK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 enthalten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01808-031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2026-10-19T02:46:41+00:00</dcterms:created>
  <dcterms:modified xsi:type="dcterms:W3CDTF">2026-10-19T02:46:41+00:00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