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F1,2/2,8-8mm, 3 Megapixel, Full HD 1080p Objektiv,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Qualität für 3 Megapixel Full HD Kameras</w:t>
      </w:r>
    </w:p>
    <w:p>
      <w:pPr>
        <w:pStyle w:val="p2Style"/>
      </w:pPr>
      <w:r>
        <w:rPr>
          <w:rStyle w:val="textStyle"/>
        </w:rPr>
        <w:t xml:space="preserve">Auch für Full HD 16:9 CMOS Sensoren 1/2.7" und 1/2.8"</w:t>
      </w:r>
    </w:p>
    <w:p>
      <w:pPr>
        <w:pStyle w:val="p2Style"/>
      </w:pPr>
      <w:r>
        <w:rPr>
          <w:rStyle w:val="textStyle"/>
        </w:rPr>
        <w:t xml:space="preserve">Megapixel Auflösung auch im Nachtbetrieb</w:t>
      </w:r>
    </w:p>
    <w:p>
      <w:pPr>
        <w:pStyle w:val="p2Style"/>
      </w:pPr>
      <w:r>
        <w:rPr>
          <w:rStyle w:val="textStyle"/>
        </w:rPr>
        <w:t xml:space="preserve">Maximale Blendenöffnung F1,2</w:t>
      </w:r>
    </w:p>
    <w:p>
      <w:pPr>
        <w:pStyle w:val="p2Style"/>
      </w:pPr>
      <w:r>
        <w:rPr>
          <w:rStyle w:val="textStyle"/>
        </w:rPr>
        <w:t xml:space="preserve">Super Weitwinkel (100 Grad)</w:t>
      </w:r>
    </w:p>
    <w:p>
      <w:pPr>
        <w:pStyle w:val="p2Style"/>
      </w:pPr>
      <w:r>
        <w:rPr>
          <w:rStyle w:val="textStyle"/>
        </w:rPr>
        <w:t xml:space="preserve">Speziell für HD Kameras entwickelt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DC-gesteuerte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2026-05-13T13:48:38+00:00</dcterms:created>
  <dcterms:modified xsi:type="dcterms:W3CDTF">2026-05-13T13:48:38+00:00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