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TQ6802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Q6125-LE, AXIS Q6135-LE,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bei Regen das Ansammeln von Wassertropfen</w:t>
      </w:r>
    </w:p>
    <w:p>
      <w:pPr>
        <w:pStyle w:val="p2Style"/>
      </w:pPr>
      <w:r>
        <w:rPr>
          <w:rStyle w:val="textStyle"/>
        </w:rPr>
        <w:t xml:space="preserve">Beschichtung ist selbstreinigend</w:t>
      </w:r>
    </w:p>
    <w:p>
      <w:pPr>
        <w:pStyle w:val="p2Style"/>
      </w:pPr>
      <w:r>
        <w:rPr>
          <w:rStyle w:val="textStyle"/>
        </w:rPr>
        <w:t xml:space="preserve">Hartbeschichtet als Schutz vor Verkratzen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