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für versenkten Wandeinbau, für AXIS A8207-VE Türstation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Montage- und Verdrahtungsoptionen</w:t>
      </w:r>
    </w:p>
    <w:p>
      <w:pPr>
        <w:pStyle w:val="p2Style"/>
      </w:pPr>
      <w:r>
        <w:rPr>
          <w:rStyle w:val="textStyle"/>
        </w:rPr>
        <w:t xml:space="preserve">Für die meisten Einbauarten/Wandtypen geeignet</w:t>
      </w:r>
    </w:p>
    <w:p>
      <w:pPr>
        <w:pStyle w:val="p2Style"/>
      </w:pPr>
      <w:r>
        <w:rPr>
          <w:rStyle w:val="textStyle"/>
        </w:rPr>
        <w:t xml:space="preserve">Schnell und einfach zu installieren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Material: Aluminium,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2026-06-05T21:01:24+00:00</dcterms:created>
  <dcterms:modified xsi:type="dcterms:W3CDTF">2026-06-05T21:01:24+00:00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