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TNO-3020T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4,7mm, 50°, 320x240,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320x240 Pixel mit 30 Bilder/Sek.</w:t>
      </w:r>
    </w:p>
    <w:p>
      <w:pPr>
        <w:pStyle w:val="p2Style"/>
      </w:pPr>
      <w:r>
        <w:rPr>
          <w:rStyle w:val="textStyle"/>
        </w:rPr>
        <w:t xml:space="preserve">Brennweite 4,7 mm: 50°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Audio Unterstützung, Hallway View</w:t>
      </w:r>
    </w:p>
    <w:p>
      <w:pPr>
        <w:pStyle w:val="p2Style"/>
      </w:pPr>
      <w:r>
        <w:rPr>
          <w:rStyle w:val="textStyle"/>
        </w:rPr>
        <w:t xml:space="preserve">Motion detection, Alarm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TNO-3020T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2026-10-19T09:59:22+00:00</dcterms:created>
  <dcterms:modified xsi:type="dcterms:W3CDTF">2026-10-19T09:59:22+00:00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