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HCO-6080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AHD Kamera, Bullet, Tag/Nacht, 3,2-10mm, 1920x1080, WDR,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Multisignal HD über Koax Bullet Kamera</w:t>
      </w:r>
    </w:p>
    <w:p>
      <w:pPr>
        <w:pStyle w:val="p2Style"/>
      </w:pPr>
      <w:r>
        <w:rPr>
          <w:rStyle w:val="textStyle"/>
        </w:rPr>
        <w:t xml:space="preserve">Signalformate (wählbar): AHD, TVI, CVI, FBAS</w:t>
      </w:r>
    </w:p>
    <w:p>
      <w:pPr>
        <w:pStyle w:val="p2Style"/>
      </w:pPr>
      <w:r>
        <w:rPr>
          <w:rStyle w:val="textStyle"/>
        </w:rPr>
        <w:t xml:space="preserve">True Day/Night mit umschaltbarem IR Sperrfilter</w:t>
      </w:r>
    </w:p>
    <w:p>
      <w:pPr>
        <w:pStyle w:val="p2Style"/>
      </w:pPr>
      <w:r>
        <w:rPr>
          <w:rStyle w:val="textStyle"/>
        </w:rPr>
        <w:t xml:space="preserve">3,2 ~ 10mm Objektiv, motorisiert, Simple Focus</w:t>
      </w:r>
    </w:p>
    <w:p>
      <w:pPr>
        <w:pStyle w:val="p2Style"/>
      </w:pPr>
      <w:r>
        <w:rPr>
          <w:rStyle w:val="textStyle"/>
        </w:rPr>
        <w:t xml:space="preserve">Full-HD Auflösung 1920x1080@25fps</w:t>
      </w:r>
    </w:p>
    <w:p>
      <w:pPr>
        <w:pStyle w:val="p2Style"/>
      </w:pPr>
      <w:r>
        <w:rPr>
          <w:rStyle w:val="textStyle"/>
        </w:rPr>
        <w:t xml:space="preserve">Lichtempfindlichkeit 0,11 Lux bei F1,6 (Farbe)</w:t>
      </w:r>
    </w:p>
    <w:p>
      <w:pPr>
        <w:pStyle w:val="p2Style"/>
      </w:pPr>
      <w:r>
        <w:rPr>
          <w:rStyle w:val="textStyle"/>
        </w:rPr>
        <w:t xml:space="preserve">Verzögerungsfreie Bildübertragung bis max. 500m</w:t>
      </w:r>
    </w:p>
    <w:p>
      <w:pPr>
        <w:pStyle w:val="p2Style"/>
      </w:pPr>
      <w:r>
        <w:rPr>
          <w:rStyle w:val="textStyle"/>
        </w:rPr>
        <w:t xml:space="preserve">Wide Dynamic Range (WDR) mit 120 dB Dynamik</w:t>
      </w:r>
    </w:p>
    <w:p>
      <w:pPr>
        <w:pStyle w:val="p2Style"/>
      </w:pPr>
      <w:r>
        <w:rPr>
          <w:rStyle w:val="textStyle"/>
        </w:rPr>
        <w:t xml:space="preserve">SSNR IV Rauschunterdrückung</w:t>
      </w:r>
    </w:p>
    <w:p>
      <w:pPr>
        <w:pStyle w:val="p2Style"/>
      </w:pPr>
      <w:r>
        <w:rPr>
          <w:rStyle w:val="textStyle"/>
        </w:rPr>
        <w:t xml:space="preserve">Duale Stromversorgung 12VDC/24VAC</w:t>
      </w:r>
    </w:p>
    <w:p>
      <w:pPr>
        <w:pStyle w:val="p2Style"/>
      </w:pPr>
      <w:r>
        <w:rPr>
          <w:rStyle w:val="textStyle"/>
        </w:rPr>
        <w:t xml:space="preserve">Für Außenanwendung,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anthrazit,Pantone Cool Gray 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Alarmausgänge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CCP (CVI Coax Protocol), Pelco-C (Coaxitron), TCP (TVI Coax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110,2 - 32°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HCO-6080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HD+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SBO-100B1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Bullet-Kameras, Grau, Aluminium, Innenanwendung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2026-07-06T02:57:53+00:00</dcterms:created>
  <dcterms:modified xsi:type="dcterms:W3CDTF">2026-07-06T02:57:53+00:00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