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 WEATHERSHIELD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P14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Anti Reflexbeschichtung für Infraroteinsatz</w:t>
      </w:r>
    </w:p>
    <w:p>
      <w:pPr>
        <w:pStyle w:val="p2Style"/>
      </w:pPr>
      <w:r>
        <w:rPr>
          <w:rStyle w:val="textStyle"/>
        </w:rPr>
        <w:t xml:space="preserve">Kompatibel mit AXIS P1445-LE, AXIS P1445-LE-3,</w:t>
      </w:r>
    </w:p>
    <w:p>
      <w:pPr>
        <w:pStyle w:val="p2Style"/>
      </w:pPr>
      <w:r>
        <w:rPr>
          <w:rStyle w:val="textStyle"/>
        </w:rPr>
        <w:t xml:space="preserve">AXIS P1447-LE, 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2026-06-05T20:45:21+00:00</dcterms:created>
  <dcterms:modified xsi:type="dcterms:W3CDTF">2026-06-05T20:45:21+00:00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