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P13-E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Regen, Schnee und Sonneneinstrahlung</w:t>
      </w:r>
    </w:p>
    <w:p>
      <w:pPr>
        <w:pStyle w:val="p2Style"/>
      </w:pPr>
      <w:r>
        <w:rPr>
          <w:rStyle w:val="textStyle"/>
        </w:rPr>
        <w:t xml:space="preserve">Unterseite reflexionsunterdrückend (IR-Licht) beschichtet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2026-07-09T16:43:38+00:00</dcterms:created>
  <dcterms:modified xsi:type="dcterms:W3CDTF">2026-07-09T16:43:38+00:00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