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TP3802-E CLEAR DOME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ausgewählte M32-E/P32-E Serie Kameras,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M3205-LVE, AXIS M3206-LVE</w:t>
      </w:r>
    </w:p>
    <w:p>
      <w:pPr>
        <w:pStyle w:val="p2Style"/>
      </w:pPr>
      <w:r>
        <w:rPr>
          <w:rStyle w:val="textStyle"/>
        </w:rPr>
        <w:t xml:space="preserve">AXIS P3245-LVE, AXIS P3245-VE, AXIS P3247-LVE</w:t>
      </w:r>
    </w:p>
    <w:p>
      <w:pPr>
        <w:pStyle w:val="p2Style"/>
      </w:pPr>
      <w:r>
        <w:rPr>
          <w:rStyle w:val="textStyle"/>
        </w:rPr>
        <w:t xml:space="preserve">AXIS P3248-LVE, AXIS P3255-LVE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2026-07-21T11:44:12+00:00</dcterms:created>
  <dcterms:modified xsi:type="dcterms:W3CDTF">2026-07-21T11:44:12+00:00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