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4,4-132mm, 1280x720, WDR,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30-fach Autofokus-Zoomobjektiv: F1,6-4.2/4,25-127,5 mm</w:t>
      </w:r>
    </w:p>
    <w:p>
      <w:pPr>
        <w:pStyle w:val="p2Style"/>
      </w:pPr>
      <w:r>
        <w:rPr>
          <w:rStyle w:val="textStyle"/>
        </w:rPr>
        <w:t xml:space="preserve">HDTV 1280x720 Pixel, 720p@50fps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PoE+ Midspan im Lieferumfang</w:t>
      </w:r>
    </w:p>
    <w:p>
      <w:pPr>
        <w:pStyle w:val="p2Style"/>
      </w:pPr>
      <w:r>
        <w:rPr>
          <w:rStyle w:val="textStyle"/>
        </w:rPr>
        <w:t xml:space="preserve">Schutzklasse IP52, staub und tropfwassergeschützt</w:t>
      </w:r>
    </w:p>
    <w:p>
      <w:pPr>
        <w:pStyle w:val="p2Style"/>
      </w:pPr>
      <w:r>
        <w:rPr>
          <w:rStyle w:val="textStyle"/>
        </w:rPr>
        <w:t xml:space="preserve">Temperaturbereich 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4,25 - 127,5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getönt, mit Rahmen, weiß,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BRACKET KIT AXIS Q60XX/P55XX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Deckenmontage, für Axis Q60XX, P55XX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