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136x183x213mm, Innen,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