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weiß, 126x105x250mm,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