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E10G18-T1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Netzwerkkarte, IEEE 802.3an 10Gbps-Ethernet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9 kB Jumbo Frame</w:t>
      </w:r>
    </w:p>
    <w:p>
      <w:pPr>
        <w:pStyle w:val="p2Style"/>
      </w:pPr>
      <w:r>
        <w:rPr>
          <w:rStyle w:val="textStyle"/>
        </w:rPr>
        <w:t xml:space="preserve">TCP/UDP/IP-Prüfsummen-Offloading</w:t>
      </w:r>
    </w:p>
    <w:p>
      <w:pPr>
        <w:pStyle w:val="p2Style"/>
      </w:pPr>
      <w:r>
        <w:rPr>
          <w:rStyle w:val="textStyle"/>
        </w:rPr>
        <w:t xml:space="preserve">Automatische Aushandlung zwischen 100 Mbit/s, 1 Gbit/s, 2,5 Gbit/s, 5 Gbit/s und 10 Gbit/s</w:t>
      </w:r>
    </w:p>
    <w:p>
      <w:pPr>
        <w:pStyle w:val="p2Style"/>
      </w:pPr>
      <w:r>
        <w:rPr>
          <w:rStyle w:val="textStyle"/>
        </w:rPr>
        <w:t xml:space="preserve">IEEE 802.3an 10 Gbit/s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E10G18-T1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2026-05-17T18:46:23+00:00</dcterms:created>
  <dcterms:modified xsi:type="dcterms:W3CDTF">2026-05-17T18:46:23+00:00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