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DS620slim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ohne 2,5" HDD, Hotswap, 2x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6-Bay NAS mit kleiner Stellfläche</w:t>
      </w:r>
    </w:p>
    <w:p>
      <w:pPr>
        <w:pStyle w:val="p2Style"/>
      </w:pPr>
      <w:r>
        <w:rPr>
          <w:rStyle w:val="textStyle"/>
        </w:rPr>
        <w:t xml:space="preserve">Für kleine Büros und den Privatgebrauch</w:t>
      </w:r>
    </w:p>
    <w:p>
      <w:pPr>
        <w:pStyle w:val="p2Style"/>
      </w:pPr>
      <w:r>
        <w:rPr>
          <w:rStyle w:val="textStyle"/>
        </w:rPr>
        <w:t xml:space="preserve">Geringe Maße und leise Dank 2,5"-HDD/SSD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Gleitkomma-CPU für Multimediaverarbeitung</w:t>
      </w:r>
    </w:p>
    <w:p>
      <w:pPr>
        <w:pStyle w:val="p2Style"/>
      </w:pPr>
      <w:r>
        <w:rPr>
          <w:rStyle w:val="textStyle"/>
        </w:rPr>
        <w:t xml:space="preserve">Dual-LAN mit Ausfallsicherung und Link Aggregation</w:t>
      </w:r>
    </w:p>
    <w:p>
      <w:pPr>
        <w:pStyle w:val="p2Style"/>
      </w:pPr>
      <w:r>
        <w:rPr>
          <w:rStyle w:val="textStyle"/>
        </w:rPr>
        <w:t xml:space="preserve">USB 3.0 für hohe Übertragungsleistungen</w:t>
      </w:r>
    </w:p>
    <w:p>
      <w:pPr>
        <w:pStyle w:val="p2Style"/>
      </w:pPr>
      <w:r>
        <w:rPr>
          <w:rStyle w:val="textStyle"/>
        </w:rPr>
        <w:t xml:space="preserve">DLNA®-kompatibler Medienserver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2,0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DS620slim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2026-07-01T20:43:16+00:00</dcterms:created>
  <dcterms:modified xsi:type="dcterms:W3CDTF">2026-07-01T20:43:16+00:00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