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LIVE PRIVACY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Maskierung von Videostreams, für Axis ACAP Plattform, lizenzfrei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Effizienter Schutz der Privatsphäre</w:t>
      </w:r>
    </w:p>
    <w:p>
      <w:pPr>
        <w:pStyle w:val="p2Style"/>
      </w:pPr>
      <w:r>
        <w:rPr>
          <w:rStyle w:val="textStyle"/>
        </w:rPr>
        <w:t xml:space="preserve">Auf Edge basierende kostengünstige Lösung</w:t>
      </w:r>
    </w:p>
    <w:p>
      <w:pPr>
        <w:pStyle w:val="p2Style"/>
      </w:pPr>
      <w:r>
        <w:rPr>
          <w:rStyle w:val="textStyle"/>
        </w:rPr>
        <w:t xml:space="preserve">Zuverlässiges und dynamisches Maskieren</w:t>
      </w:r>
    </w:p>
    <w:p>
      <w:pPr>
        <w:pStyle w:val="p2Style"/>
      </w:pPr>
      <w:r>
        <w:rPr>
          <w:rStyle w:val="textStyle"/>
        </w:rPr>
        <w:t xml:space="preserve">Echtzeitbearbeitung bei hohen Bildraten</w:t>
      </w:r>
    </w:p>
    <w:p>
      <w:pPr>
        <w:pStyle w:val="p2Style"/>
      </w:pPr>
      <w:r>
        <w:rPr>
          <w:rStyle w:val="textStyle"/>
        </w:rPr>
        <w:t xml:space="preserve">Für Innenbereiche mit ausreichender Beleuchtung</w:t>
      </w:r>
    </w:p>
    <w:p>
      <w:pPr>
        <w:pStyle w:val="p2Style"/>
      </w:pPr>
      <w:r>
        <w:rPr>
          <w:rStyle w:val="textStyle"/>
        </w:rPr>
        <w:t xml:space="preserve">Einfache Installation, Konfiguration, Verwaltung</w:t>
      </w:r>
    </w:p>
    <w:p>
      <w:pPr>
        <w:pStyle w:val="p2Style"/>
      </w:pPr>
      <w:r>
        <w:rPr>
          <w:rStyle w:val="textStyle"/>
        </w:rPr>
        <w:t xml:space="preserve">Ab 01.06.2021 kostenfrei erhältlich</w:t>
      </w:r>
    </w:p>
    <w:p>
      <w:pPr>
        <w:pStyle w:val="p2Style"/>
      </w:pPr>
      <w:r>
        <w:rPr>
          <w:rStyle w:val="textStyle"/>
        </w:rPr>
        <w:t xml:space="preserve">Kostenloser Download unter: https://www.axis.com/de-de/products/axis-live-privacy-shield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 Maskierung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2026-05-25T01:20:25+00:00</dcterms:created>
  <dcterms:modified xsi:type="dcterms:W3CDTF">2026-05-25T01:20:25+00:00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