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M112FM16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F2,0/16mm Megapixel-Objektiv speziell für 1/1,2" Sensoren,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Objektiv für 1/1,2" und 2/3" Sensoren</w:t>
      </w:r>
    </w:p>
    <w:p>
      <w:pPr>
        <w:pStyle w:val="p2Style"/>
      </w:pPr>
      <w:r>
        <w:rPr>
          <w:rStyle w:val="textStyle"/>
        </w:rPr>
        <w:t xml:space="preserve">Speziell für Machine-Vision-Anwendungen</w:t>
      </w:r>
    </w:p>
    <w:p>
      <w:pPr>
        <w:pStyle w:val="p2Style"/>
      </w:pPr>
      <w:r>
        <w:rPr>
          <w:rStyle w:val="textStyle"/>
        </w:rPr>
        <w:t xml:space="preserve">Sehr hoher Kontrast</w:t>
      </w:r>
    </w:p>
    <w:p>
      <w:pPr>
        <w:pStyle w:val="p2Style"/>
      </w:pPr>
      <w:r>
        <w:rPr>
          <w:rStyle w:val="textStyle"/>
        </w:rPr>
        <w:t xml:space="preserve">Hohe Qualität auch auf kurze Distanzen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M112FM16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2026-08-14T07:04:24+00:00</dcterms:created>
  <dcterms:modified xsi:type="dcterms:W3CDTF">2026-08-14T07:04:24+00:00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