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4,44-142,6mm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4,44-142,6mm Auto Fokus Zoom Objektiv</w:t>
      </w:r>
    </w:p>
    <w:p>
      <w:pPr>
        <w:pStyle w:val="p2Style"/>
      </w:pPr>
      <w:r>
        <w:rPr>
          <w:rStyle w:val="textStyle"/>
        </w:rPr>
        <w:t xml:space="preserve">360° Endless Pan, 210°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PoE+ (IEEE802.3at, Class4), 24VAC</w:t>
      </w:r>
    </w:p>
    <w:p>
      <w:pPr>
        <w:pStyle w:val="p2Style"/>
      </w:pPr>
      <w:r>
        <w:rPr>
          <w:rStyle w:val="textStyle"/>
        </w:rPr>
        <w:t xml:space="preserve">Für Innenanwendung,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2026-10-19T06:01:01+00:00</dcterms:created>
  <dcterms:modified xsi:type="dcterms:W3CDTF">2026-10-19T06:01:01+00:00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