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4,44-142,6mm Auto Fokus Zoom Objektiv</w:t>
      </w:r>
    </w:p>
    <w:p>
      <w:pPr>
        <w:pStyle w:val="p2Style"/>
      </w:pPr>
      <w:r>
        <w:rPr>
          <w:rStyle w:val="textStyle"/>
        </w:rPr>
        <w:t xml:space="preserve">360° Endless Pan, 210°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PoE+ (IEEE802.3at, Class4),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