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224179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DEVICE MICROPHONE 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Mikrofon, omnidirektional, für Axis P3235-LV/LVE, 3,5mm Klinke, interne 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Frequenzgang: 20 Hz - 20 kHz, ± 2 dB</w:t>
      </w:r>
    </w:p>
    <w:p>
      <w:pPr>
        <w:pStyle w:val="p2Style"/>
      </w:pPr>
      <w:r>
        <w:rPr>
          <w:rStyle w:val="textStyle"/>
        </w:rPr>
        <w:t xml:space="preserve">Rauschabstand (SNR): 80 dBA @ 1kHz</w:t>
      </w:r>
    </w:p>
    <w:p>
      <w:pPr>
        <w:pStyle w:val="p2Style"/>
      </w:pPr>
      <w:r>
        <w:rPr>
          <w:rStyle w:val="textStyle"/>
        </w:rPr>
        <w:t xml:space="preserve">Empfindlichkeit: -28 dB ± 3 dB</w:t>
      </w:r>
    </w:p>
    <w:p>
      <w:pPr>
        <w:pStyle w:val="p2Style"/>
      </w:pPr>
      <w:r>
        <w:rPr>
          <w:rStyle w:val="textStyle"/>
        </w:rPr>
        <w:t xml:space="preserve">Max. Schalldruck (SPL): 119 dB @ 1 kHz</w:t>
      </w:r>
    </w:p>
    <w:p>
      <w:pPr>
        <w:pStyle w:val="p2Style"/>
      </w:pPr>
      <w:r>
        <w:rPr>
          <w:rStyle w:val="textStyle"/>
        </w:rPr>
        <w:t xml:space="preserve">Impedanz: 1.5 k @ 1 kHz</w:t>
      </w:r>
    </w:p>
    <w:p>
      <w:pPr>
        <w:pStyle w:val="p2Style"/>
      </w:pPr>
      <w:r>
        <w:rPr>
          <w:rStyle w:val="textStyle"/>
        </w:rPr>
        <w:t xml:space="preserve">Temperaturbereich: -20 °C to 60 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7331021069886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01963-001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TERMINAL BLOCK TO 3.5MM AUDIO EXT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Adapterkabel, 4-pol Terminal Stecker auf 3,5mm Klinke Kupplung für Audioverbindung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2026-10-04T04:15:51+00:00</dcterms:created>
  <dcterms:modified xsi:type="dcterms:W3CDTF">2026-10-04T04:15:51+00:00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