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FA1080-E 4MM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Sensor Objektiv Einheit, 4mm, 208x156, 8,3fps, IP66/67,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Sensoreinheit zum vesteckten Einbau</w:t>
      </w:r>
    </w:p>
    <w:p>
      <w:pPr>
        <w:pStyle w:val="p2Style"/>
      </w:pPr>
      <w:r>
        <w:rPr>
          <w:rStyle w:val="textStyle"/>
        </w:rPr>
        <w:t xml:space="preserve">Wärmebildtechnik mit geringer Fehlalarmquote</w:t>
      </w:r>
    </w:p>
    <w:p>
      <w:pPr>
        <w:pStyle w:val="p2Style"/>
      </w:pPr>
      <w:r>
        <w:rPr>
          <w:rStyle w:val="textStyle"/>
        </w:rPr>
        <w:t xml:space="preserve">Funktionales und äußerst unauffälliges Design</w:t>
      </w:r>
    </w:p>
    <w:p>
      <w:pPr>
        <w:pStyle w:val="p2Style"/>
      </w:pPr>
      <w:r>
        <w:rPr>
          <w:rStyle w:val="textStyle"/>
        </w:rPr>
        <w:t xml:space="preserve">Zur Verwendung mit der AXIS FA54 Main Unit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