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DS-2CE19U7T-AIT3ZF(2.7-13.5mm)(O-STD)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2,7-13,5mm, 3840x2160, WDR,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Bildformat HDTVI</w:t>
      </w:r>
    </w:p>
    <w:p>
      <w:pPr>
        <w:pStyle w:val="p2Style"/>
      </w:pPr>
      <w:r>
        <w:rPr>
          <w:rStyle w:val="textStyle"/>
        </w:rPr>
        <w:t xml:space="preserve">Stromversorgung über 24VAC oder 12VDC</w:t>
      </w:r>
    </w:p>
    <w:p>
      <w:pPr>
        <w:pStyle w:val="p2Style"/>
      </w:pPr>
      <w:r>
        <w:rPr>
          <w:rStyle w:val="textStyle"/>
        </w:rPr>
        <w:t xml:space="preserve">Integrierte EXIR 2.0 Infrarot-Beleuchtung</w:t>
      </w:r>
    </w:p>
    <w:p>
      <w:pPr>
        <w:pStyle w:val="p2Style"/>
      </w:pPr>
      <w:r>
        <w:rPr>
          <w:rStyle w:val="textStyle"/>
        </w:rPr>
        <w:t xml:space="preserve">IR mit erhöhter Reichweite</w:t>
      </w:r>
    </w:p>
    <w:p>
      <w:pPr>
        <w:pStyle w:val="p2Style"/>
      </w:pPr>
      <w:r>
        <w:rPr>
          <w:rStyle w:val="textStyle"/>
        </w:rPr>
        <w:t xml:space="preserve">Multisignal-Bildformat 4in1</w:t>
      </w:r>
    </w:p>
    <w:p>
      <w:pPr>
        <w:pStyle w:val="p2Style"/>
      </w:pPr>
      <w:r>
        <w:rPr>
          <w:rStyle w:val="textStyle"/>
        </w:rPr>
        <w:t xml:space="preserve">Motorisiertes Varifokal-Objektiv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108,1 - 45,6°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6954273677725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300511049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2026-05-22T00:31:56+00:00</dcterms:created>
  <dcterms:modified xsi:type="dcterms:W3CDTF">2026-05-22T00:31:56+00:00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