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3840x2160, H.265, WDR, 2,8mm,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