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221577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IAM-6MC1001MRA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Ethernet über Koax Receiver Daten/Spannungsversorgung 1 x RJ-45, 1 x BNC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EPOC Ethernet und Power over Koax Übertragung</w:t>
      </w:r>
    </w:p>
    <w:p>
      <w:pPr>
        <w:pStyle w:val="p2Style"/>
      </w:pPr>
      <w:r>
        <w:rPr>
          <w:rStyle w:val="textStyle"/>
        </w:rPr>
        <w:t xml:space="preserve">RJ45 Ethernet und BNC-Anschluss</w:t>
      </w:r>
    </w:p>
    <w:p>
      <w:pPr>
        <w:pStyle w:val="p2Style"/>
      </w:pPr>
      <w:r>
        <w:rPr>
          <w:rStyle w:val="textStyle"/>
        </w:rPr>
        <w:t xml:space="preserve">Max. Übertragungsrate 95Mbps Full Duplex</w:t>
      </w:r>
    </w:p>
    <w:p>
      <w:pPr>
        <w:pStyle w:val="p2Style"/>
      </w:pPr>
      <w:r>
        <w:rPr>
          <w:rStyle w:val="textStyle"/>
        </w:rPr>
        <w:t xml:space="preserve">Datenübertragung maximal bis zu 2,4Km </w:t>
      </w:r>
    </w:p>
    <w:p>
      <w:pPr>
        <w:pStyle w:val="p2Style"/>
      </w:pPr>
      <w:r>
        <w:rPr>
          <w:rStyle w:val="textStyle"/>
        </w:rPr>
        <w:t xml:space="preserve">PoC Übertragung maximal bis zu 1,2Km</w:t>
      </w:r>
    </w:p>
    <w:p>
      <w:pPr>
        <w:pStyle w:val="p2Style"/>
      </w:pPr>
      <w:r>
        <w:rPr>
          <w:rStyle w:val="textStyle"/>
        </w:rPr>
        <w:t xml:space="preserve">Spannungsversorgung Receiver PoE oder 12-57V DC</w:t>
      </w:r>
    </w:p>
    <w:p>
      <w:pPr>
        <w:pStyle w:val="p2Style"/>
      </w:pPr>
      <w:r>
        <w:rPr>
          <w:rStyle w:val="textStyle"/>
        </w:rPr>
        <w:t xml:space="preserve">Spannungsversorgung Transmitter PoE/PoE+</w:t>
      </w:r>
    </w:p>
    <w:p>
      <w:pPr>
        <w:pStyle w:val="p2Style"/>
      </w:pPr>
      <w:r>
        <w:rPr>
          <w:rStyle w:val="textStyle"/>
        </w:rPr>
        <w:t xml:space="preserve">128 Bit AES Netzwerkverschlüsselung</w:t>
      </w:r>
    </w:p>
    <w:p>
      <w:pPr>
        <w:pStyle w:val="p2Style"/>
      </w:pPr>
      <w:r>
        <w:rPr>
          <w:rStyle w:val="textStyle"/>
        </w:rPr>
        <w:t xml:space="preserve">Unterstützt verschiedene Verbindungsarten (Reihenschaltung,sternförmig)</w:t>
      </w:r>
    </w:p>
    <w:p>
      <w:pPr>
        <w:pStyle w:val="p2Style"/>
      </w:pPr>
      <w:r>
        <w:rPr>
          <w:rStyle w:val="textStyle"/>
        </w:rPr>
        <w:t xml:space="preserve">Überspannungsschutz integriert</w:t>
      </w:r>
    </w:p>
    <w:p>
      <w:pPr>
        <w:pStyle w:val="p2Style"/>
      </w:pPr>
      <w:r>
        <w:rPr>
          <w:rStyle w:val="textStyle"/>
        </w:rPr>
        <w:t xml:space="preserve">Temperaturbereich (Betrieb) -20° C bis +60°C</w:t>
      </w:r>
    </w:p>
    <w:p>
      <w:pPr>
        <w:pStyle w:val="p2Style"/>
      </w:pPr>
      <w:r>
        <w:rPr>
          <w:rStyle w:val="textStyle"/>
        </w:rPr>
        <w:t xml:space="preserve">Einfache Inbetriebnahme (Plug &amp; Play)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24x61,6x82,4mm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EPOC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Datendurchsatz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95 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56VDC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802.3af, 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77g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221577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IAM-4MU1001M0A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EPOC Signalkonverter, BNC auf Zweidraht Übertragung, Zubehör für EPOC Kameras, Transceiver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NE-141/220VAC-57VDC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Eingang 100-240VAC, Ausgang 57VDC 1,2A, für EPOC Transceiver, Transmitter, Rec.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2024-03-28T14:40:37+00:00</dcterms:created>
  <dcterms:modified xsi:type="dcterms:W3CDTF">2024-03-28T14:40:37+00:00</dcterms:modified>
  <dc:title/>
  <dc:description/>
  <dc:subject/>
  <cp:keywords/>
  <cp:category/>
</cp:coreProperties>
</file>