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222187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FLIR FB-349 ID 25Hz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6,8mm, 49° FoV, 25Hz, EU, 320x240, ungekühlt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Scharfes und kontrastreiches Wärmebild</w:t>
      </w:r>
    </w:p>
    <w:p>
      <w:pPr>
        <w:pStyle w:val="p2Style"/>
      </w:pPr>
      <w:r>
        <w:rPr>
          <w:rStyle w:val="textStyle"/>
        </w:rPr>
        <w:t xml:space="preserve">6,8mm Objektiv, 49° Bildwinkel</w:t>
      </w:r>
    </w:p>
    <w:p>
      <w:pPr>
        <w:pStyle w:val="p2Style"/>
      </w:pPr>
      <w:r>
        <w:rPr>
          <w:rStyle w:val="textStyle"/>
        </w:rPr>
        <w:t xml:space="preserve">Konzipiert für rauhe Umgebungsbedingungen</w:t>
      </w:r>
    </w:p>
    <w:p>
      <w:pPr>
        <w:pStyle w:val="p2Style"/>
      </w:pPr>
      <w:r>
        <w:rPr>
          <w:rStyle w:val="textStyle"/>
        </w:rPr>
        <w:t xml:space="preserve">Integrierte Analysefunktionen</w:t>
      </w:r>
    </w:p>
    <w:p>
      <w:pPr>
        <w:pStyle w:val="p2Style"/>
      </w:pPr>
      <w:r>
        <w:rPr>
          <w:rStyle w:val="textStyle"/>
        </w:rPr>
        <w:t xml:space="preserve">Steuerung und Bedienung über TCP/IP</w:t>
      </w:r>
    </w:p>
    <w:p>
      <w:pPr>
        <w:pStyle w:val="p2Style"/>
      </w:pPr>
      <w:r>
        <w:rPr>
          <w:rStyle w:val="textStyle"/>
        </w:rPr>
        <w:t xml:space="preserve">Dual-Streaming in H.264, MJPEG</w:t>
      </w:r>
    </w:p>
    <w:p>
      <w:pPr>
        <w:pStyle w:val="p2Style"/>
      </w:pPr>
      <w:r>
        <w:rPr>
          <w:rStyle w:val="textStyle"/>
        </w:rPr>
        <w:t xml:space="preserve">Simultaner analoger Videoausgang, PAL</w:t>
      </w:r>
    </w:p>
    <w:p>
      <w:pPr>
        <w:pStyle w:val="p2Style"/>
      </w:pPr>
      <w:r>
        <w:rPr>
          <w:rStyle w:val="textStyle"/>
        </w:rPr>
        <w:t xml:space="preserve">Integrierte Heizung</w:t>
      </w:r>
    </w:p>
    <w:p>
      <w:pPr>
        <w:pStyle w:val="p2Style"/>
      </w:pPr>
      <w:r>
        <w:rPr>
          <w:rStyle w:val="textStyle"/>
        </w:rPr>
        <w:t xml:space="preserve">Sonnenblende</w:t>
      </w:r>
    </w:p>
    <w:p>
      <w:pPr>
        <w:pStyle w:val="p2Style"/>
      </w:pPr>
      <w:r>
        <w:rPr>
          <w:rStyle w:val="textStyle"/>
        </w:rPr>
        <w:t xml:space="preserve">Power over Ethernet</w:t>
      </w:r>
    </w:p>
    <w:p>
      <w:pPr>
        <w:pStyle w:val="p2Style"/>
      </w:pPr>
      <w:r>
        <w:rPr>
          <w:rStyle w:val="textStyle"/>
        </w:rPr>
        <w:t xml:space="preserve">Schutzart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Kunststoff, 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320x240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FCC,UL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SD-Karte, SDHC-Karte, 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49°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427-1065-21-00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FB-Serie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CB-PLBX-62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 für Mastbefestigung, FLIR FB-Serie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CB-WLBX-62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 für Wandbefestigung, FLIR FB-Serie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2026-07-21T09:17:16+00:00</dcterms:created>
  <dcterms:modified xsi:type="dcterms:W3CDTF">2026-07-21T09:17:16+00:00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