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M12(F)-RJ45(M) CABLE 0.5M (1.6FT)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Kabel, CAT5e, M12 (Female, D-Code) auf RJ-45 (Male), 0,5m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Resistent gegen UV-Licht</w:t>
      </w:r>
    </w:p>
    <w:p>
      <w:pPr>
        <w:pStyle w:val="p2Style"/>
      </w:pPr>
      <w:r>
        <w:rPr>
          <w:rStyle w:val="textStyle"/>
        </w:rPr>
        <w:t xml:space="preserve">Schock- und vibrationsresistent</w:t>
      </w:r>
    </w:p>
    <w:p>
      <w:pPr>
        <w:pStyle w:val="p2Style"/>
      </w:pPr>
      <w:r>
        <w:rPr>
          <w:rStyle w:val="textStyle"/>
        </w:rPr>
        <w:t xml:space="preserve">Für Einsatz in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