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GS728TP-200EUS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28 Ports smart managed, PoE+, 190W, 4xSFP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geeignet für Netzwerke in KMU</w:t>
      </w:r>
    </w:p>
    <w:p>
      <w:pPr>
        <w:pStyle w:val="p2Style"/>
      </w:pPr>
      <w:r>
        <w:rPr>
          <w:rStyle w:val="textStyle"/>
        </w:rPr>
        <w:t xml:space="preserve">PoE+ auf allen Ports verfügbar</w:t>
      </w:r>
    </w:p>
    <w:p>
      <w:pPr>
        <w:pStyle w:val="p2Style"/>
      </w:pPr>
      <w:r>
        <w:rPr>
          <w:rStyle w:val="textStyle"/>
        </w:rPr>
        <w:t xml:space="preserve">Zeitplan für PoE einstellbar</w:t>
      </w:r>
    </w:p>
    <w:p>
      <w:pPr>
        <w:pStyle w:val="p2Style"/>
      </w:pPr>
      <w:r>
        <w:rPr>
          <w:rStyle w:val="textStyle"/>
        </w:rPr>
        <w:t xml:space="preserve">190W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0606449131628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GS728TP-200EUS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2026-07-21T07:41:37+00:00</dcterms:created>
  <dcterms:modified xsi:type="dcterms:W3CDTF">2026-07-21T07:41:37+00:00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