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XND-6081V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2,8-12mm, H.265, WDR, 1920x1080, IK10, IP52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2,8-12mm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0,015Lux (F1,4,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Digitale Bildstabilisierung mit Gyrosensor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USB &amp; FBAS Installationshilfe</w:t>
      </w:r>
    </w:p>
    <w:p>
      <w:pPr>
        <w:pStyle w:val="p2Style"/>
      </w:pPr>
      <w:r>
        <w:rPr>
          <w:rStyle w:val="textStyle"/>
        </w:rPr>
        <w:t xml:space="preserve">PoE (IEEE802.3af, Class3), 12VDC</w:t>
      </w:r>
    </w:p>
    <w:p>
      <w:pPr>
        <w:pStyle w:val="p2Style"/>
      </w:pPr>
      <w:r>
        <w:rPr>
          <w:rStyle w:val="textStyle"/>
        </w:rPr>
        <w:t xml:space="preserve">Für Innenanwendung,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XND-6081V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2026-07-21T07:35:10+00:00</dcterms:created>
  <dcterms:modified xsi:type="dcterms:W3CDTF">2026-07-21T07:35:10+00:00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