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2,8-12mm, H.265, WDR, 1920x1080, IK10+,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12VDC, 24VAC (optional)</w:t>
      </w:r>
    </w:p>
    <w:p>
      <w:pPr>
        <w:pStyle w:val="p2Style"/>
      </w:pPr>
      <w:r>
        <w:rPr>
          <w:rStyle w:val="textStyle"/>
        </w:rPr>
        <w:t xml:space="preserve">Für Außen, -50°C bis +60°C, IP66/IP67,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2026-10-20T00:41:25+00:00</dcterms:created>
  <dcterms:modified xsi:type="dcterms:W3CDTF">2026-10-20T00:41:25+00:00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