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221909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UBXPRO100-4KPP2-ID1NP-2-8M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100 Watt, 4000K, 220-240VAC, ohne Fotozelle, 8m Kabel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PLATINUM SMT LED Technologie</w:t>
      </w:r>
    </w:p>
    <w:p>
      <w:pPr>
        <w:pStyle w:val="p2Style"/>
      </w:pPr>
      <w:r>
        <w:rPr>
          <w:rStyle w:val="textStyle"/>
        </w:rPr>
        <w:t xml:space="preserve">Fünf Jahre Garantie</w:t>
      </w:r>
    </w:p>
    <w:p>
      <w:pPr>
        <w:pStyle w:val="p2Style"/>
      </w:pPr>
      <w:r>
        <w:rPr>
          <w:rStyle w:val="textStyle"/>
        </w:rPr>
        <w:t xml:space="preserve">Hohe Effizienz: &gt;140lm/W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Urban-X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UBXPRO100-4KPP2-ID1NP-2-8M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2024-03-29T12:41:37+00:00</dcterms:created>
  <dcterms:modified xsi:type="dcterms:W3CDTF">2024-03-29T12:41:37+00:00</dcterms:modified>
  <dc:title/>
  <dc:description/>
  <dc:subject/>
  <cp:keywords/>
  <cp:category/>
</cp:coreProperties>
</file>