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UBXMIN40-4KPP2-ID1PC-2-12M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40 Watt, 4000K, 220-240VAC, mit Fotozelle, 12m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PLATINUM Multi-Core LED</w:t>
      </w:r>
    </w:p>
    <w:p>
      <w:pPr>
        <w:pStyle w:val="p2Style"/>
      </w:pPr>
      <w:r>
        <w:rPr>
          <w:rStyle w:val="textStyle"/>
        </w:rPr>
        <w:t xml:space="preserve">Effizient: &gt;110lm/w</w:t>
      </w:r>
    </w:p>
    <w:p>
      <w:pPr>
        <w:pStyle w:val="p2Style"/>
      </w:pPr>
      <w:r>
        <w:rPr>
          <w:rStyle w:val="textStyle"/>
        </w:rPr>
        <w:t xml:space="preserve">Mit fünf Jahren Garantie</w:t>
      </w:r>
    </w:p>
    <w:p>
      <w:pPr>
        <w:pStyle w:val="p2Style"/>
      </w:pPr>
      <w:r>
        <w:rPr>
          <w:rStyle w:val="textStyle"/>
        </w:rPr>
        <w:t xml:space="preserve">Farbtemperatur 4000K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UBXMIN40-4KPP2-ID1PC-2-12M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Urban-X 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2026-07-11T05:03:36+00:00</dcterms:created>
  <dcterms:modified xsi:type="dcterms:W3CDTF">2026-07-11T05:03:36+00:00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