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I-CS 3.9-10 MM F1.5 5MP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i-CS, Varifokal, 3,9-10mm, 8 Megapixel, für AXIS Q16/P13-Serien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Intelligentes i-CS Objektiv</w:t>
      </w:r>
    </w:p>
    <w:p>
      <w:pPr>
        <w:pStyle w:val="p2Style"/>
      </w:pPr>
      <w:r>
        <w:rPr>
          <w:rStyle w:val="textStyle"/>
        </w:rPr>
        <w:t xml:space="preserve">Brennweite: F1,5/3,9-10 mm</w:t>
      </w:r>
    </w:p>
    <w:p>
      <w:pPr>
        <w:pStyle w:val="p2Style"/>
      </w:pPr>
      <w:r>
        <w:rPr>
          <w:rStyle w:val="textStyle"/>
        </w:rPr>
        <w:t xml:space="preserve">IR-korrigiert für Tag/Nacht-Anwendung</w:t>
      </w:r>
    </w:p>
    <w:p>
      <w:pPr>
        <w:pStyle w:val="p2Style"/>
      </w:pPr>
      <w:r>
        <w:rPr>
          <w:rStyle w:val="textStyle"/>
        </w:rPr>
        <w:t xml:space="preserve">Kompatibel mit AXIS Q1645, AXIS Q1645-LE</w:t>
      </w:r>
    </w:p>
    <w:p>
      <w:pPr>
        <w:pStyle w:val="p2Style"/>
      </w:pPr>
      <w:r>
        <w:rPr>
          <w:rStyle w:val="textStyle"/>
        </w:rPr>
        <w:t xml:space="preserve">AXIS Q1647, AXIS Q1647-LE, AXIS P1378</w:t>
      </w:r>
    </w:p>
    <w:p>
      <w:pPr>
        <w:pStyle w:val="p2Style"/>
      </w:pPr>
      <w:r>
        <w:rPr>
          <w:rStyle w:val="textStyle"/>
        </w:rPr>
        <w:t xml:space="preserve">AXIS P1378-LE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i-CS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7331021065147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01576-001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2026-10-04T19:58:35+00:00</dcterms:created>
  <dcterms:modified xsi:type="dcterms:W3CDTF">2026-10-04T19:58:35+00:00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