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P1375-E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1920x1080, H.265, 2,8-8mm,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Netzwerk Kamera für den Außenbereich</w:t>
      </w:r>
    </w:p>
    <w:p>
      <w:pPr>
        <w:pStyle w:val="p2Style"/>
      </w:pPr>
      <w:r>
        <w:rPr>
          <w:rStyle w:val="textStyle"/>
        </w:rPr>
        <w:t xml:space="preserve">Full HD 1080p@50fps, max. 1920x1080 Pixel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True Day&amp;Night mit schaltbarem Sperrfilter</w:t>
      </w:r>
    </w:p>
    <w:p>
      <w:pPr>
        <w:pStyle w:val="p2Style"/>
      </w:pPr>
      <w:r>
        <w:rPr>
          <w:rStyle w:val="textStyle"/>
        </w:rPr>
        <w:t xml:space="preserve">P-Iris Objektiv 2,8-8mm, optional i-CS möglich</w:t>
      </w:r>
    </w:p>
    <w:p>
      <w:pPr>
        <w:pStyle w:val="p2Style"/>
      </w:pPr>
      <w:r>
        <w:rPr>
          <w:rStyle w:val="textStyle"/>
        </w:rPr>
        <w:t xml:space="preserve">H.264/H.265 mit Axis Zipstream Technologie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Signierte Firmware und sicheres Booten</w:t>
      </w:r>
    </w:p>
    <w:p>
      <w:pPr>
        <w:pStyle w:val="p2Style"/>
      </w:pPr>
      <w:r>
        <w:rPr>
          <w:rStyle w:val="textStyle"/>
        </w:rPr>
        <w:t xml:space="preserve">microSD/microSDHC/microSDXC Kartenslot</w:t>
      </w:r>
    </w:p>
    <w:p>
      <w:pPr>
        <w:pStyle w:val="p2Style"/>
      </w:pPr>
      <w:r>
        <w:rPr>
          <w:rStyle w:val="textStyle"/>
        </w:rPr>
        <w:t xml:space="preserve">RS-422/485 zur Ansteuerung von SNK</w:t>
      </w:r>
    </w:p>
    <w:p>
      <w:pPr>
        <w:pStyle w:val="p2Style"/>
      </w:pPr>
      <w:r>
        <w:rPr>
          <w:rStyle w:val="textStyle"/>
        </w:rPr>
        <w:t xml:space="preserve">Schutzklasse IP66, IP67, Nema 4X, IK10</w:t>
      </w:r>
    </w:p>
    <w:p>
      <w:pPr>
        <w:pStyle w:val="p2Style"/>
      </w:pPr>
      <w:r>
        <w:rPr>
          <w:rStyle w:val="textStyle"/>
        </w:rPr>
        <w:t xml:space="preserve">12-28VDC, Power over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107 - 42°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2026-06-05T21:04:26+00:00</dcterms:created>
  <dcterms:modified xsi:type="dcterms:W3CDTF">2026-06-05T21:04:26+00:00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