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4x F2,0/4mm, 7744x1936, 220°, H.265,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