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F2,0/4mm, 7744x1936, 220°, H.265,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