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P3807-PVE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4x 3,2mm, WDR, 4320x1920,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mit 180° Panoramaansicht</w:t>
      </w:r>
    </w:p>
    <w:p>
      <w:pPr>
        <w:pStyle w:val="p2Style"/>
      </w:pPr>
      <w:r>
        <w:rPr>
          <w:rStyle w:val="textStyle"/>
        </w:rPr>
        <w:t xml:space="preserve">4x 1/2.9" Sensoren, nahtlose Bildzusammensetzung</w:t>
      </w:r>
    </w:p>
    <w:p>
      <w:pPr>
        <w:pStyle w:val="p2Style"/>
      </w:pPr>
      <w:r>
        <w:rPr>
          <w:rStyle w:val="textStyle"/>
        </w:rPr>
        <w:t xml:space="preserve">8,3 Megapixel resultierende Auflösung</w:t>
      </w:r>
    </w:p>
    <w:p>
      <w:pPr>
        <w:pStyle w:val="p2Style"/>
      </w:pPr>
      <w:r>
        <w:rPr>
          <w:rStyle w:val="textStyle"/>
        </w:rPr>
        <w:t xml:space="preserve">25 fps Bildrate bei 4320x1920 (Client-Dewarping)</w:t>
      </w:r>
    </w:p>
    <w:p>
      <w:pPr>
        <w:pStyle w:val="p2Style"/>
      </w:pPr>
      <w:r>
        <w:rPr>
          <w:rStyle w:val="textStyle"/>
        </w:rPr>
        <w:t xml:space="preserve">180° horizontaler, 90° vertialer Bildwinkel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Axis Zipstream Technology</w:t>
      </w:r>
    </w:p>
    <w:p>
      <w:pPr>
        <w:pStyle w:val="p2Style"/>
      </w:pPr>
      <w:r>
        <w:rPr>
          <w:rStyle w:val="textStyle"/>
        </w:rPr>
        <w:t xml:space="preserve">Nur eine IP-Adresse erforderlich</w:t>
      </w:r>
    </w:p>
    <w:p>
      <w:pPr>
        <w:pStyle w:val="p2Style"/>
      </w:pPr>
      <w:r>
        <w:rPr>
          <w:rStyle w:val="textStyle"/>
        </w:rPr>
        <w:t xml:space="preserve">Betriebstemperaturbereich: -30 °C bis 50 °C</w:t>
      </w:r>
    </w:p>
    <w:p>
      <w:pPr>
        <w:pStyle w:val="p2Style"/>
      </w:pPr>
      <w:r>
        <w:rPr>
          <w:rStyle w:val="textStyle"/>
        </w:rPr>
        <w:t xml:space="preserve">Schutzart IP66/67, 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2026-10-19T06:36:00+00:00</dcterms:created>
  <dcterms:modified xsi:type="dcterms:W3CDTF">2026-10-19T06:36:00+00:00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