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NHT-8001-F17VF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16,7mm, 37,5°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16,7mm Objektiv (37,5°x28°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315m/80m (Person)</w:t>
      </w:r>
    </w:p>
    <w:p>
      <w:pPr>
        <w:pStyle w:val="p2Style"/>
      </w:pPr>
      <w:r>
        <w:rPr>
          <w:rStyle w:val="textStyle"/>
        </w:rPr>
        <w:t xml:space="preserve">Detektion/Erkennung bis zu 1450m/360m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2026-10-19T09:58:50+00:00</dcterms:created>
  <dcterms:modified xsi:type="dcterms:W3CDTF">2026-10-19T09:58:50+00:00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