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STC-MCS500U3V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5 MP Sony CMOS, 2/3", 35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2/3" 5 MP Sony Farbe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2448x2048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35fps@2448x2048</w:t>
      </w:r>
    </w:p>
    <w:p>
      <w:pPr>
        <w:pStyle w:val="p2Style"/>
      </w:pPr>
      <w:r>
        <w:rPr>
          <w:rStyle w:val="textStyle"/>
        </w:rPr>
        <w:t xml:space="preserve">Metalgehäuse 28x28x40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STC-MCS500U3V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2026-06-05T19:50:44+00:00</dcterms:created>
  <dcterms:modified xsi:type="dcterms:W3CDTF">2026-06-05T19:50:44+00:00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