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216049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Q1941-E PT MOUNT 19MM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19,4° FoV, 384x288, 8,3fps, IP66, PoE, SNK-Montage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zur Montage auf SNK-Systemen</w:t>
      </w:r>
    </w:p>
    <w:p>
      <w:pPr>
        <w:pStyle w:val="p2Style"/>
      </w:pPr>
      <w:r>
        <w:rPr>
          <w:rStyle w:val="textStyle"/>
        </w:rPr>
        <w:t xml:space="preserve">Kompaktes Bullet-Style-Gehäuse aus Aluminium</w:t>
      </w:r>
    </w:p>
    <w:p>
      <w:pPr>
        <w:pStyle w:val="p2Style"/>
      </w:pPr>
      <w:r>
        <w:rPr>
          <w:rStyle w:val="textStyle"/>
        </w:rPr>
        <w:t xml:space="preserve">Auflösung Thermal 384x288 Pixel, skalierbar auf 768x576</w:t>
      </w:r>
    </w:p>
    <w:p>
      <w:pPr>
        <w:pStyle w:val="p2Style"/>
      </w:pPr>
      <w:r>
        <w:rPr>
          <w:rStyle w:val="textStyle"/>
        </w:rPr>
        <w:t xml:space="preserve">Bildwiederholrate: 8,3 Bilder/Sek.</w:t>
      </w:r>
    </w:p>
    <w:p>
      <w:pPr>
        <w:pStyle w:val="p2Style"/>
      </w:pPr>
      <w:r>
        <w:rPr>
          <w:rStyle w:val="textStyle"/>
        </w:rPr>
        <w:t xml:space="preserve">Brennweite 19 mm: 19,4° FoV</w:t>
      </w:r>
    </w:p>
    <w:p>
      <w:pPr>
        <w:pStyle w:val="p2Style"/>
      </w:pPr>
      <w:r>
        <w:rPr>
          <w:rStyle w:val="textStyle"/>
        </w:rPr>
        <w:t xml:space="preserve">H.264 mit Axis' Zipstream Technology</w:t>
      </w:r>
    </w:p>
    <w:p>
      <w:pPr>
        <w:pStyle w:val="p2Style"/>
      </w:pPr>
      <w:r>
        <w:rPr>
          <w:rStyle w:val="textStyle"/>
        </w:rPr>
        <w:t xml:space="preserve">Electronic Image Stabilization</w:t>
      </w:r>
    </w:p>
    <w:p>
      <w:pPr>
        <w:pStyle w:val="p2Style"/>
      </w:pPr>
      <w:r>
        <w:rPr>
          <w:rStyle w:val="textStyle"/>
        </w:rPr>
        <w:t xml:space="preserve">AXIS Camera Application Platform (ACAP) kompatibel</w:t>
      </w:r>
    </w:p>
    <w:p>
      <w:pPr>
        <w:pStyle w:val="p2Style"/>
      </w:pPr>
      <w:r>
        <w:rPr>
          <w:rStyle w:val="textStyle"/>
        </w:rPr>
        <w:t xml:space="preserve">Intelligente Videoanwendungen integriert</w:t>
      </w:r>
    </w:p>
    <w:p>
      <w:pPr>
        <w:pStyle w:val="p2Style"/>
      </w:pPr>
      <w:r>
        <w:rPr>
          <w:rStyle w:val="textStyle"/>
        </w:rPr>
        <w:t xml:space="preserve">RS422/RS485 Schnittstelle zur SNK-Steuerung</w:t>
      </w:r>
    </w:p>
    <w:p>
      <w:pPr>
        <w:pStyle w:val="p2Style"/>
      </w:pPr>
      <w:r>
        <w:rPr>
          <w:rStyle w:val="textStyle"/>
        </w:rPr>
        <w:t xml:space="preserve">Für den Außeneinsatz, Schutzart: IP66</w:t>
      </w:r>
    </w:p>
    <w:p>
      <w:pPr>
        <w:pStyle w:val="p2Style"/>
      </w:pPr>
      <w:r>
        <w:rPr>
          <w:rStyle w:val="textStyle"/>
        </w:rPr>
        <w:t xml:space="preserve">Power over Ethernet (IEEE 802.3af/802.3at Type 1 Class 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20-24VAC, 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7331021058668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0978-001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2026-10-19T12:36:41+00:00</dcterms:created>
  <dcterms:modified xsi:type="dcterms:W3CDTF">2026-10-19T12:36:41+00:00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