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STC-MBS500U3V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Mono, 5 MP Sony CMOS, 2/3", 35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2/3" 5 MP Sony Mono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2448x2048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35fps@2448x2048</w:t>
      </w:r>
    </w:p>
    <w:p>
      <w:pPr>
        <w:pStyle w:val="p2Style"/>
      </w:pPr>
      <w:r>
        <w:rPr>
          <w:rStyle w:val="textStyle"/>
        </w:rPr>
        <w:t xml:space="preserve">Metalgehäuse 28x28x40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STC-MBS500U3V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2026-10-30T06:50:35+00:00</dcterms:created>
  <dcterms:modified xsi:type="dcterms:W3CDTF">2026-10-30T06:50:35+00:00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