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STC-MBS500U3V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USB 3.0 Gehäusekamera, Mono, 5 MP Sony CMOS, 2/3", 35 fps, C-Mount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2/3" 5 MP Sony Mono CMOS Sensor, C-Mount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Auflösung 2448x2048 Pixel</w:t>
      </w:r>
    </w:p>
    <w:p>
      <w:pPr>
        <w:pStyle w:val="p2Style"/>
      </w:pPr>
      <w:r>
        <w:rPr>
          <w:rStyle w:val="textStyle"/>
        </w:rPr>
        <w:t xml:space="preserve">USB 3.0 Schnittstelle</w:t>
      </w:r>
    </w:p>
    <w:p>
      <w:pPr>
        <w:pStyle w:val="p2Style"/>
      </w:pPr>
      <w:r>
        <w:rPr>
          <w:rStyle w:val="textStyle"/>
        </w:rPr>
        <w:t xml:space="preserve">35fps@2448x2048</w:t>
      </w:r>
    </w:p>
    <w:p>
      <w:pPr>
        <w:pStyle w:val="p2Style"/>
      </w:pPr>
      <w:r>
        <w:rPr>
          <w:rStyle w:val="textStyle"/>
        </w:rPr>
        <w:t xml:space="preserve">Metalgehäuse 28x28x40</w:t>
      </w:r>
    </w:p>
    <w:p>
      <w:pPr>
        <w:pStyle w:val="p2Style"/>
      </w:pPr>
      <w:r>
        <w:rPr>
          <w:rStyle w:val="textStyle"/>
        </w:rPr>
        <w:t xml:space="preserve">Triggerbar: Software, GPIO</w:t>
      </w:r>
    </w:p>
    <w:p>
      <w:pPr>
        <w:pStyle w:val="p2Style"/>
      </w:pPr>
      <w:r>
        <w:rPr>
          <w:rStyle w:val="textStyle"/>
        </w:rPr>
        <w:t xml:space="preserve">SDK im Lieferumfang enthalten</w:t>
      </w:r>
    </w:p>
    <w:p>
      <w:pPr>
        <w:pStyle w:val="p2Style"/>
      </w:pPr>
      <w:r>
        <w:rPr>
          <w:rStyle w:val="textStyle"/>
        </w:rPr>
        <w:t xml:space="preserve">Software für Live, Recording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35,8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STC-MBS500U3V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2026-09-13T21:46:48+00:00</dcterms:created>
  <dcterms:modified xsi:type="dcterms:W3CDTF">2026-09-13T21:46:48+00:00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