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206788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LMK-02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Wandhalterungskit, max. 80kg, bis VESA 440x330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VESA max. 440x330mm</w:t>
      </w:r>
    </w:p>
    <w:p>
      <w:pPr>
        <w:pStyle w:val="p2Style"/>
      </w:pPr>
      <w:r>
        <w:rPr>
          <w:rStyle w:val="textStyle"/>
        </w:rPr>
        <w:t xml:space="preserve">Traglast: 80kg</w:t>
      </w:r>
    </w:p>
    <w:p>
      <w:pPr>
        <w:pStyle w:val="p2Style"/>
      </w:pPr>
      <w:r>
        <w:rPr>
          <w:rStyle w:val="textStyle"/>
        </w:rPr>
        <w:t xml:space="preserve">5°, 10°, 13°, 15° nach unten neigbar</w:t>
      </w:r>
    </w:p>
    <w:p>
      <w:pPr>
        <w:pStyle w:val="p2Style"/>
      </w:pPr>
      <w:r>
        <w:rPr>
          <w:rStyle w:val="textStyle"/>
        </w:rPr>
        <w:t xml:space="preserve">Stahl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textStyle"/>
        </w:rPr>
        <w:t xml:space="preserve">Gewicht: 4,4kg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4710739592184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LMK0201000000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2026-05-30T22:35:16+00:00</dcterms:created>
  <dcterms:modified xsi:type="dcterms:W3CDTF">2026-05-30T22:35:16+00:00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