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Decken-/Wandhalterungskit, neigbar, max. 60kg, VESA 100 und 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100x100mm, 200x100mm</w:t>
      </w:r>
    </w:p>
    <w:p>
      <w:pPr>
        <w:pStyle w:val="p2Style"/>
      </w:pPr>
      <w:r>
        <w:rPr>
          <w:rStyle w:val="textStyle"/>
        </w:rPr>
        <w:t xml:space="preserve">VESA 200x200mm</w:t>
      </w:r>
    </w:p>
    <w:p>
      <w:pPr>
        <w:pStyle w:val="p2Style"/>
      </w:pPr>
      <w:r>
        <w:rPr>
          <w:rStyle w:val="textStyle"/>
        </w:rPr>
        <w:t xml:space="preserve">Traglast: 60kg</w:t>
      </w:r>
    </w:p>
    <w:p>
      <w:pPr>
        <w:pStyle w:val="p2Style"/>
      </w:pPr>
      <w:r>
        <w:rPr>
          <w:rStyle w:val="textStyle"/>
        </w:rPr>
        <w:t xml:space="preserve">0-15° 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2,3kg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WMK0301100000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