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PN-55H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LED, 1920x1080, Composite, YUV, DVI, HDMI, DisplayPort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FTC-55A</w:t></w:r></w:p></w:tc><w:tc><w:tcPr><w:tcW w:w="4500" w:type="dxa"/><w:vAlign w:val="top"/><w:noWrap/></w:tcPr><w:p><w:pPr><w:spacing w:after="10"/></w:pPr><w:r><w:rPr><w:rStyle w:val=""/></w:rPr><w:t xml:space="preserve">Flightcase mit Rollen, für PN-55</w:t></w:r></w:p></w:tc></w:tr><w:tr><w:trPr/><w:tc><w:tcPr><w:tcW w:w="4500" w:type="dxa"/><w:vAlign w:val="top"/><w:noWrap/></w:tcPr><w:p><w:pPr><w:spacing w:after="10"/></w:pPr><w:r><w:rPr><w:rStyle w:val=""/></w:rPr><w:t xml:space="preserve">STD-05</w:t></w:r></w:p></w:tc><w:tc><w:tcPr><w:tcW w:w="4500" w:type="dxa"/><w:vAlign w:val="top"/><w:noWrap/></w:tcPr><w:p><w:pPr><w:spacing w:after="10"/></w:pPr><w:r><w:rPr><w:rStyle w:val=""/></w:rPr><w:t xml:space="preserve">Zwei Standfüße für AG Neovo Monitore PN-55D und PN-55H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