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48" (122cm) LCD Monitor, LED, 1920x1080, Composite, YUV,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DLNA-kompatibel</w:t>
      </w:r>
    </w:p>
    <w:p>
      <w:pPr>
        <w:pStyle w:val="p2Style"/>
      </w:pPr>
      <w:r>
        <w:rPr>
          <w:rStyle w:val="textStyle"/>
        </w:rPr>
        <w:t xml:space="preserve">Extrem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DVI, YPrPb, HDMI, FBAS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Component (YPbPr),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PM480011E0000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