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Konfigurationssoftware für SmartIntego-Produkte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Konfigurieren aller notwendigen Einstellungen</w:t>
      </w:r>
    </w:p>
    <w:p>
      <w:pPr>
        <w:pStyle w:val="p2Style"/>
      </w:pPr>
      <w:r>
        <w:rPr>
          <w:rStyle w:val="textStyle"/>
        </w:rPr>
        <w:t xml:space="preserve">Verfügt über versch. Analysemöglichkeiten</w:t>
      </w:r>
    </w:p>
    <w:p>
      <w:pPr>
        <w:pStyle w:val="p2Style"/>
      </w:pPr>
      <w:r>
        <w:rPr>
          <w:rStyle w:val="textStyle"/>
        </w:rPr>
        <w:t xml:space="preserve">Firmwareaktualisierungen für Schließungen über Funknetzwerk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2026-07-21T07:24:41+00:00</dcterms:created>
  <dcterms:modified xsi:type="dcterms:W3CDTF">2026-07-21T07:24:41+00:00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