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Konfigurationssoftware für SmartIntego-Produkte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Konfigurieren aller notwendigen Einstellungen</w:t>
      </w:r>
    </w:p>
    <w:p>
      <w:pPr>
        <w:pStyle w:val="p2Style"/>
      </w:pPr>
      <w:r>
        <w:rPr>
          <w:rStyle w:val="textStyle"/>
        </w:rPr>
        <w:t xml:space="preserve">Verfügt über versch. Analysemöglichkeiten</w:t>
      </w:r>
    </w:p>
    <w:p>
      <w:pPr>
        <w:pStyle w:val="p2Style"/>
      </w:pPr>
      <w:r>
        <w:rPr>
          <w:rStyle w:val="textStyle"/>
        </w:rPr>
        <w:t xml:space="preserve">Firmwareaktualisierungen für Schließungen über Funknetzwerk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2026-10-24T14:34:52+00:00</dcterms:created>
  <dcterms:modified xsi:type="dcterms:W3CDTF">2026-10-24T14:34:52+00:00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