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209339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FVT81M1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 Glasfaser Sender, 8xVideo, 1 Faser, Multimode, 1310nm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ComFit Gehäuse: für Rack-Montage oder Stand-Alone</w:t>
      </w:r>
    </w:p>
    <w:p>
      <w:pPr>
        <w:pStyle w:val="p2Style"/>
      </w:pPr>
      <w:r>
        <w:rPr>
          <w:rStyle w:val="textStyle"/>
        </w:rPr>
        <w:t xml:space="preserve">Benötigt zwei Slots im Rack</w:t>
      </w:r>
    </w:p>
    <w:p>
      <w:pPr>
        <w:pStyle w:val="p2Style"/>
      </w:pPr>
      <w:r>
        <w:rPr>
          <w:rStyle w:val="textStyle"/>
        </w:rPr>
        <w:t xml:space="preserve">Optisches Budget: 16dB</w:t>
      </w:r>
    </w:p>
    <w:p>
      <w:pPr>
        <w:pStyle w:val="p2Style"/>
      </w:pPr>
      <w:r>
        <w:rPr>
          <w:rStyle w:val="textStyle"/>
        </w:rPr>
        <w:t xml:space="preserve">Reichweite: 2km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textStyle"/>
        </w:rPr>
        <w:t xml:space="preserve">Stromversorgung: 8-15VDC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 von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pro Faser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FVT81M1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2026-10-19T11:13:12+00:00</dcterms:created>
  <dcterms:modified xsi:type="dcterms:W3CDTF">2026-10-19T11:13:12+00:00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